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9D" w:rsidRPr="0042739D" w:rsidRDefault="0042739D" w:rsidP="0042739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2739D">
        <w:rPr>
          <w:rFonts w:ascii="Arial" w:eastAsia="Times New Roman" w:hAnsi="Arial" w:cs="Arial"/>
          <w:b/>
          <w:sz w:val="26"/>
          <w:szCs w:val="26"/>
          <w:lang w:eastAsia="ru-RU"/>
        </w:rPr>
        <w:t>Извещение № 3/</w:t>
      </w:r>
      <w:proofErr w:type="spellStart"/>
      <w:r w:rsidRPr="0042739D">
        <w:rPr>
          <w:rFonts w:ascii="Arial" w:eastAsia="Times New Roman" w:hAnsi="Arial" w:cs="Arial"/>
          <w:b/>
          <w:sz w:val="26"/>
          <w:szCs w:val="26"/>
          <w:lang w:eastAsia="ru-RU"/>
        </w:rPr>
        <w:t>зу</w:t>
      </w:r>
      <w:proofErr w:type="spellEnd"/>
      <w:r w:rsidRPr="0042739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– 2015</w:t>
      </w:r>
    </w:p>
    <w:p w:rsidR="0042739D" w:rsidRPr="0042739D" w:rsidRDefault="0042739D" w:rsidP="0042739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2739D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администрации Уватского муниципального района</w:t>
      </w:r>
    </w:p>
    <w:p w:rsidR="0042739D" w:rsidRPr="0042739D" w:rsidRDefault="0042739D" w:rsidP="0042739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2739D" w:rsidRPr="0042739D" w:rsidRDefault="0042739D" w:rsidP="0042739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2739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Организатор торгов: администрация Уватского муниципального района </w:t>
      </w:r>
    </w:p>
    <w:p w:rsidR="0042739D" w:rsidRPr="0042739D" w:rsidRDefault="0042739D" w:rsidP="0042739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739D">
        <w:rPr>
          <w:rFonts w:ascii="Arial" w:eastAsia="Times New Roman" w:hAnsi="Arial" w:cs="Arial"/>
          <w:sz w:val="26"/>
          <w:szCs w:val="26"/>
          <w:lang w:eastAsia="ru-RU"/>
        </w:rPr>
        <w:t>сообщает о проведен</w:t>
      </w:r>
      <w:proofErr w:type="gramStart"/>
      <w:r w:rsidRPr="0042739D">
        <w:rPr>
          <w:rFonts w:ascii="Arial" w:eastAsia="Times New Roman" w:hAnsi="Arial" w:cs="Arial"/>
          <w:sz w:val="26"/>
          <w:szCs w:val="26"/>
          <w:lang w:eastAsia="ru-RU"/>
        </w:rPr>
        <w:t>ии ау</w:t>
      </w:r>
      <w:proofErr w:type="gramEnd"/>
      <w:r w:rsidRPr="0042739D">
        <w:rPr>
          <w:rFonts w:ascii="Arial" w:eastAsia="Times New Roman" w:hAnsi="Arial" w:cs="Arial"/>
          <w:sz w:val="26"/>
          <w:szCs w:val="26"/>
          <w:lang w:eastAsia="ru-RU"/>
        </w:rPr>
        <w:t>кциона на право заключения</w:t>
      </w:r>
    </w:p>
    <w:p w:rsidR="0042739D" w:rsidRPr="0042739D" w:rsidRDefault="0042739D" w:rsidP="0042739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739D">
        <w:rPr>
          <w:rFonts w:ascii="Arial" w:eastAsia="Times New Roman" w:hAnsi="Arial" w:cs="Arial"/>
          <w:sz w:val="26"/>
          <w:szCs w:val="26"/>
          <w:lang w:eastAsia="ru-RU"/>
        </w:rPr>
        <w:t>договоров аренды земельных участков</w:t>
      </w:r>
    </w:p>
    <w:p w:rsidR="0042739D" w:rsidRPr="0042739D" w:rsidRDefault="0042739D" w:rsidP="0042739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2739D" w:rsidRPr="0042739D" w:rsidRDefault="0042739D" w:rsidP="0042739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2739D">
        <w:rPr>
          <w:rFonts w:ascii="Arial" w:eastAsia="Times New Roman" w:hAnsi="Arial" w:cs="Arial"/>
          <w:b/>
          <w:sz w:val="26"/>
          <w:szCs w:val="26"/>
          <w:lang w:eastAsia="ru-RU"/>
        </w:rPr>
        <w:t>Общие положения</w:t>
      </w:r>
    </w:p>
    <w:p w:rsidR="0042739D" w:rsidRPr="0042739D" w:rsidRDefault="0042739D" w:rsidP="0042739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Основание для проведения торгов –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торгов по продаже права на заключение договоров аренды земельных участков, утвержденное распоряжением администрации Уватского муниципального района (далее – Администрация) от 08.12.2015 № 1878-р.</w:t>
      </w:r>
      <w:r w:rsidRPr="0042739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2. Место, дата и время проведения аукциона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– 19.01.2016  в 11 час. 00 мин. по местному времени по адресу: с. Уват, ул. Иртышская, 19.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проведения аукциона.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"/>
      <w:bookmarkEnd w:id="0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>Задаток, внесенный лицом, признанным победителем аукциона, засчитывается в счет арендной платы за земельный участок. Задаток, внесенный этим лицом, не заключившим в установленном законом порядке договора аренды земельного участка вследствие уклонения от заключения указанного договора, не возвращается.</w:t>
      </w:r>
    </w:p>
    <w:p w:rsidR="0042739D" w:rsidRPr="0042739D" w:rsidRDefault="0042739D" w:rsidP="0042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3. Сведения о предмете аукциона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  <w:r w:rsidRPr="0042739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ЛОТ 1. Предмет торгов - право на заключение договора аренды земельного участка, расположенного по адресу:  </w:t>
      </w:r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Тюменская область, Уватский район, с. Демьянское, ул. Нагорная, 19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Характеристика земельного участка: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Кадастровый номер: 72:18:0000000:2661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Площадь: 14292 +/- 42 кв.м.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Категория земли: земли населенных пунктов.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- Разрешенное использование: под строительство объекта: Приемо-сдаточный пункт нефти (ПСП) ООО «ПИТ СИБИНТЭК» в районе ЛПДС «Демьянское». ВЛ-10 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кВ.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Напорный нефтепровод с узлом подключения. Подъездная автомобильная дорога.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Обременения, ограничения: отсутствуют.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Начальная цена предмета торгов (годовой размер арендной платы за земельный участок)  - 275 400 (двести семьдесят пять тысяч четыреста) рублей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определена на основании отчета об оценке от 25.11.2015 №72зу/15 ООО «УВАТ-ГЕОЦЕНТР».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Сумма задатка - 20%, что составляет 55 080 (пятьдесят пять тысяч восемьдесят) рублей.  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Шаг аукциона – 3% от начальной цены предмета аукциона, что составляет 8 262 (восемь тысяч двести шестьдесят два) рубля.</w:t>
      </w:r>
      <w:r w:rsidRPr="0042739D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Задаток</w:t>
      </w: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вносится единым платежом на счет Организатора торгов: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bidi="en-US"/>
        </w:rPr>
        <w:t>р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bidi="en-US"/>
        </w:rPr>
        <w:t>/с  № 40101810300000010005, УФК по Тюменской области (Администрация Уватского муниципального района л/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c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 xml:space="preserve"> 04673003090), Отделение Тюмень г. Тюмень, ИНН 7225002810, КПП 720601001, ОКТМО 71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648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450, к/с 30101810800000000651, БИК 047102001 (далее – счет Продавца)</w:t>
      </w:r>
      <w:r w:rsidRPr="0042739D">
        <w:rPr>
          <w:rFonts w:ascii="Arial" w:eastAsia="Times New Roman" w:hAnsi="Arial" w:cs="Arial"/>
          <w:i/>
          <w:sz w:val="24"/>
          <w:szCs w:val="24"/>
          <w:lang w:bidi="en-US"/>
        </w:rPr>
        <w:t xml:space="preserve">, </w:t>
      </w:r>
      <w:r w:rsidRPr="0042739D">
        <w:rPr>
          <w:rFonts w:ascii="Arial" w:eastAsia="Times New Roman" w:hAnsi="Arial" w:cs="Arial"/>
          <w:i/>
          <w:color w:val="000000"/>
          <w:sz w:val="24"/>
          <w:szCs w:val="24"/>
          <w:lang w:bidi="en-US"/>
        </w:rPr>
        <w:t xml:space="preserve">назначение платежа – задаток для участия в аукционе </w:t>
      </w:r>
      <w:r w:rsidRPr="004273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03/зу-2015 </w:t>
      </w:r>
      <w:r w:rsidRPr="0042739D">
        <w:rPr>
          <w:rFonts w:ascii="Arial" w:eastAsia="Times New Roman" w:hAnsi="Arial" w:cs="Arial"/>
          <w:i/>
          <w:color w:val="000000"/>
          <w:sz w:val="24"/>
          <w:szCs w:val="24"/>
          <w:lang w:bidi="en-US"/>
        </w:rPr>
        <w:t>по продаже</w:t>
      </w:r>
      <w:r w:rsidRPr="004273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права на заключение договора аренды земельного участка по адресу: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Тюменская область, Уватский район, с. Демьянское, ул. Нагорная, 19. КБК 287 1 11 05013 10 0006 120. </w:t>
      </w: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Задаток должен поступить на указанный счет не позднее 13.01.2016.</w:t>
      </w:r>
    </w:p>
    <w:p w:rsidR="0042739D" w:rsidRPr="0042739D" w:rsidRDefault="0042739D" w:rsidP="0042739D">
      <w:pPr>
        <w:shd w:val="clear" w:color="auto" w:fill="FFFFFF"/>
        <w:spacing w:after="0" w:line="240" w:lineRule="auto"/>
        <w:ind w:left="10" w:firstLine="5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>Задаток возвращается участвовавшим в аукционе, но не победившим в нем претендентам в течение 3 дней со дня подписания протокола о результатах  аукциона.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ЛОТ 2. Предмет торгов - право на заключение договора аренды земельного участка, расположенного по адресу:  </w:t>
      </w:r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Тюменская область, Уватский район, с. Демьянское, ул. Нагорная, 19 а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Характеристика земельного участка: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Кадастровый номер: 72:18:0301004:724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Площадь: 10121 +/- 35кв.м.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Категория земли: земли населенных пунктов.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Разрешенное использование: под строительство объекта: Приемо-сдаточный пункт нефти (ПСП) ООО «ПИТ СИБИНТЭК» в районе ЛПДС «Демьянское». ВЛ-10 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кВ.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Напорный нефтепровод с узлом подключения. Подъездная автомобильная дорога.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Обременения, ограничения: отсутствуют.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Начальная цена предмета торгов (годовой размер арендной платы за пользование земельным участком)  - 115 900 (сто пятнадцать тысяч девятьсот) рублей  определена на основании отчета об оценке от 25.11.2015 №72зу/15 ООО «УВАТ-ГЕОЦЕНТР».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Сумма задатка - 20%, что составляет 23 180 (двадцать три тысячи сто восемьдесят) рублей.  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Шаг аукциона – 3% от начальной цены предмета аукциона, что составляет 3 477 (три тысячи четыреста семьдесят семь). Задаток</w:t>
      </w: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вносится единым платежом на счет Организатора торгов: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bidi="en-US"/>
        </w:rPr>
        <w:t>р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bidi="en-US"/>
        </w:rPr>
        <w:t>/с  № 40101810300000010005, УФК по Тюменской области (Администрация Уватского муниципального района л/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c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 xml:space="preserve"> 04673003090), Отделение Тюмень г. Тюмень, ИНН 7225002810, КПП 720601001, ОКТМО 71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648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450, к/с 30101810800000000651, БИК 047102001 (далее – счет Продавца)</w:t>
      </w:r>
      <w:r w:rsidRPr="0042739D">
        <w:rPr>
          <w:rFonts w:ascii="Arial" w:eastAsia="Times New Roman" w:hAnsi="Arial" w:cs="Arial"/>
          <w:i/>
          <w:sz w:val="24"/>
          <w:szCs w:val="24"/>
          <w:lang w:bidi="en-US"/>
        </w:rPr>
        <w:t xml:space="preserve">, </w:t>
      </w:r>
      <w:r w:rsidRPr="0042739D">
        <w:rPr>
          <w:rFonts w:ascii="Arial" w:eastAsia="Times New Roman" w:hAnsi="Arial" w:cs="Arial"/>
          <w:i/>
          <w:color w:val="000000"/>
          <w:sz w:val="24"/>
          <w:szCs w:val="24"/>
          <w:lang w:bidi="en-US"/>
        </w:rPr>
        <w:t xml:space="preserve">назначение платежа – задаток для участия в аукционе </w:t>
      </w:r>
      <w:r w:rsidRPr="004273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03/зу-2015 </w:t>
      </w:r>
      <w:r w:rsidRPr="0042739D">
        <w:rPr>
          <w:rFonts w:ascii="Arial" w:eastAsia="Times New Roman" w:hAnsi="Arial" w:cs="Arial"/>
          <w:i/>
          <w:color w:val="000000"/>
          <w:sz w:val="24"/>
          <w:szCs w:val="24"/>
          <w:lang w:bidi="en-US"/>
        </w:rPr>
        <w:t>по продаже</w:t>
      </w:r>
      <w:r w:rsidRPr="004273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права на заключение договора аренды земельного участка по адресу: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Тюменская область, Уватский район, с. Демьянское, ул. Нагорная, 19 а. КБК 287 1 11 05013 10 0006 120. </w:t>
      </w: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Задаток должен поступить на указанный счет не позднее 13.01.2016.</w:t>
      </w: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 xml:space="preserve">ЛОТ 3. Предмет торгов - право на заключение договора аренды земельного участка, расположенного по адресу:  </w:t>
      </w:r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Тюменская область, Уватский район, с. Демьянское, ул. Нагорная, 19 б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Характеристика земельного участка: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Кадастровый номер: 72:18:0306002:672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Площадь: 1509 +/- 14кв.м.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-Категория земли: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Разрешенное использование: под строительство объекта: Приемо-сдаточный пункт нефти (ПСП) ООО «ПИТ СИБИНТЭК» в районе ЛПДС «Демьянское». ВЛ-10 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кВ.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Напорный нефтепровод с узлом подключения. Подъездная автомобильная дорога.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- Обременения, ограничения: отсутствуют.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Начальная цена предмета торгов (годовой размер арендной платы за пользование земельным участком)  - 260 (двести шестьдесят) рублей  определена на основании отчета об оценке от 25.11.2015 №72зу/15 ООО «УВАТ-ГЕОЦЕНТР».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Сумма задатка - 20%, что составляет 52 (пятьдесят два) рубля.  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>Шаг аукциона – 3% от начальной цены предмета аукциона, что составляет 7 (семь) рублей 8 (восемь) копеек. Задаток</w:t>
      </w: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вносится единым платежом на счет Организатора торгов: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bidi="en-US"/>
        </w:rPr>
        <w:t>р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bidi="en-US"/>
        </w:rPr>
        <w:t>/с  № 40101810300000010005, УФК по Тюменской области (Администрация Уватского муниципального района л/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c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 xml:space="preserve"> 04673003090), Отделение Тюмень г. Тюмень, ИНН 7225002810, КПП 720601001, ОКТМО 71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648</w:t>
      </w:r>
      <w:r w:rsidRPr="0042739D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450, к/с 30101810800000000651, БИК 047102001 (далее – счет Продавца)</w:t>
      </w:r>
      <w:r w:rsidRPr="0042739D">
        <w:rPr>
          <w:rFonts w:ascii="Arial" w:eastAsia="Times New Roman" w:hAnsi="Arial" w:cs="Arial"/>
          <w:i/>
          <w:sz w:val="24"/>
          <w:szCs w:val="24"/>
          <w:lang w:bidi="en-US"/>
        </w:rPr>
        <w:t xml:space="preserve">, </w:t>
      </w:r>
      <w:r w:rsidRPr="0042739D">
        <w:rPr>
          <w:rFonts w:ascii="Arial" w:eastAsia="Times New Roman" w:hAnsi="Arial" w:cs="Arial"/>
          <w:i/>
          <w:color w:val="000000"/>
          <w:sz w:val="24"/>
          <w:szCs w:val="24"/>
          <w:lang w:bidi="en-US"/>
        </w:rPr>
        <w:t xml:space="preserve">назначение платежа – задаток для участия в аукционе </w:t>
      </w:r>
      <w:r w:rsidRPr="004273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03/зу-2015 </w:t>
      </w:r>
      <w:r w:rsidRPr="0042739D">
        <w:rPr>
          <w:rFonts w:ascii="Arial" w:eastAsia="Times New Roman" w:hAnsi="Arial" w:cs="Arial"/>
          <w:i/>
          <w:color w:val="000000"/>
          <w:sz w:val="24"/>
          <w:szCs w:val="24"/>
          <w:lang w:bidi="en-US"/>
        </w:rPr>
        <w:t>по продаже</w:t>
      </w:r>
      <w:r w:rsidRPr="004273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права на заключение договора аренды земельного участка по адресу: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Тюменская область, Уватский район, с. Демьянское, ул. Нагорная, 19 б. КБК 287 1 11 05013 10 0006 120. </w:t>
      </w: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Задаток должен поступить на указанный счет не позднее 13.01.2016.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739D" w:rsidRPr="0042739D" w:rsidRDefault="0042739D" w:rsidP="0042739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4. Технические условия на подключение объектов к сетям </w:t>
      </w: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 w:bidi="en-US"/>
        </w:rPr>
        <w:t>инженерно-технического обеспечения</w:t>
      </w: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413"/>
      </w:tblGrid>
      <w:tr w:rsidR="0042739D" w:rsidRPr="0042739D" w:rsidTr="008626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Вид инженерной нагрузки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2739D" w:rsidRPr="0042739D" w:rsidTr="008626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Точку подключения водоснабжения 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сетям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МП «Демьянское КП» производить от существующего водопровода с установкой колодца, ближайшая точка водопотребления расположена возле узла учета воды в районе котельной ЛПДС Демьянское.</w:t>
            </w:r>
          </w:p>
          <w:p w:rsidR="0042739D" w:rsidRPr="0042739D" w:rsidRDefault="0042739D" w:rsidP="0042739D">
            <w:pPr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Прокладку трубы производить установкой направленного бурения типа «Навигатор», ПЭ трубой д. 63 мм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лубина заложения не менее 3 м.</w:t>
            </w:r>
          </w:p>
          <w:p w:rsidR="0042739D" w:rsidRPr="0042739D" w:rsidRDefault="0042739D" w:rsidP="0042739D">
            <w:pPr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Ввод в здание производить на расстоянии не менее 1,5 м от фундамента с установкой  узла учета и запорной арматуры в доступном для обслуживания месте.</w:t>
            </w:r>
          </w:p>
        </w:tc>
      </w:tr>
      <w:tr w:rsidR="0042739D" w:rsidRPr="0042739D" w:rsidTr="008626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1)</w:t>
            </w: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ab/>
              <w:t xml:space="preserve">Точку подключения теплоснабжения 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сетям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МП «Демьянское КП» производить от существующей теплотрассы, расположенной возле узла учета в районе котельной ЛПДС Демьянское.</w:t>
            </w:r>
          </w:p>
          <w:p w:rsidR="0042739D" w:rsidRPr="0042739D" w:rsidRDefault="0042739D" w:rsidP="0042739D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2)</w:t>
            </w: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ab/>
              <w:t>Прокладку трубы производить на металлических опорах.</w:t>
            </w:r>
          </w:p>
          <w:p w:rsidR="0042739D" w:rsidRPr="0042739D" w:rsidRDefault="0042739D" w:rsidP="0042739D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Теплоснабжение: труба ППУ в жести д. 76, с установкой узла учета и запорной арматуры в доступном для обслуживания месте.</w:t>
            </w:r>
          </w:p>
        </w:tc>
      </w:tr>
      <w:tr w:rsidR="0042739D" w:rsidRPr="0042739D" w:rsidTr="008626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D" w:rsidRPr="0042739D" w:rsidRDefault="0042739D" w:rsidP="0042739D">
            <w:pPr>
              <w:tabs>
                <w:tab w:val="left" w:pos="600"/>
              </w:tabs>
              <w:spacing w:after="0" w:line="240" w:lineRule="auto"/>
              <w:ind w:left="33" w:firstLine="284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1)</w:t>
            </w: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ab/>
              <w:t xml:space="preserve">Точку подключения к сетям канализации МП «Демьянское </w:t>
            </w: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КП» производить от существующих канализационных колодцев, при необходимости выполнить их реконструкцию, ближайшая точка для подключения расположена по ул. Полевая КНС №3.</w:t>
            </w:r>
          </w:p>
          <w:p w:rsidR="0042739D" w:rsidRPr="0042739D" w:rsidRDefault="0042739D" w:rsidP="0042739D">
            <w:pPr>
              <w:tabs>
                <w:tab w:val="left" w:pos="600"/>
              </w:tabs>
              <w:spacing w:after="0" w:line="240" w:lineRule="auto"/>
              <w:ind w:left="33" w:firstLine="284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2)</w:t>
            </w:r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ab/>
              <w:t>Прокладку трубы производить с уклоном 6%. Диаметр трубы 160 мм</w:t>
            </w:r>
            <w:proofErr w:type="gramStart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2739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материал трубы ПЭ.</w:t>
            </w:r>
          </w:p>
        </w:tc>
      </w:tr>
    </w:tbl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Технические условия действительны с 05.11.2015 по 04.11.2017.</w:t>
      </w:r>
    </w:p>
    <w:p w:rsidR="0042739D" w:rsidRPr="0042739D" w:rsidRDefault="0042739D" w:rsidP="0042739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2739D" w:rsidRPr="0042739D" w:rsidRDefault="0042739D" w:rsidP="0042739D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5. </w:t>
      </w:r>
      <w:proofErr w:type="gramStart"/>
      <w:r w:rsidRPr="0042739D">
        <w:rPr>
          <w:rFonts w:ascii="Arial" w:eastAsia="Times New Roman" w:hAnsi="Arial" w:cs="Arial"/>
          <w:b/>
          <w:sz w:val="24"/>
          <w:szCs w:val="24"/>
          <w:lang w:bidi="en-US"/>
        </w:rPr>
        <w:t xml:space="preserve">Место, дата начала и окончания приема заявок на участие в аукционе: 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>заявки на участие в аукционе принимаются в рабочие дни с 08 час. 33 мин. до 13 час. 00 мин., с 14 час. 00 мин. до 17 час. 00 мин. (в пятницу с 08 час. 33 мин. до 13 час. 00 мин., с 14 час. 00 мин. до 15 час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bidi="en-US"/>
        </w:rPr>
        <w:t xml:space="preserve">45 мин.), (время Тюменское)  </w:t>
      </w:r>
      <w:r w:rsidRPr="0042739D">
        <w:rPr>
          <w:rFonts w:ascii="Arial" w:eastAsia="Times New Roman" w:hAnsi="Arial" w:cs="Arial"/>
          <w:b/>
          <w:sz w:val="24"/>
          <w:szCs w:val="24"/>
          <w:lang w:bidi="en-US"/>
        </w:rPr>
        <w:t>с 14.12.2015 по 13.01.2016</w:t>
      </w:r>
      <w:r w:rsidRPr="0042739D">
        <w:rPr>
          <w:rFonts w:ascii="Arial" w:eastAsia="Times New Roman" w:hAnsi="Arial" w:cs="Arial"/>
          <w:sz w:val="24"/>
          <w:szCs w:val="24"/>
          <w:lang w:bidi="en-US"/>
        </w:rPr>
        <w:t xml:space="preserve"> по  адресу: с. Уват, ул. Иртышская, д.19, каб. 331, контактный тел. 8 (34561) 28-118.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gramEnd"/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Порядок подачи заявок на участие в торгах.</w:t>
      </w:r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Один заявитель вправе подать только одну заявку на участие в торгах. </w:t>
      </w:r>
    </w:p>
    <w:p w:rsidR="0042739D" w:rsidRPr="0042739D" w:rsidRDefault="0042739D" w:rsidP="0042739D">
      <w:pPr>
        <w:spacing w:after="0" w:line="240" w:lineRule="auto"/>
        <w:ind w:right="-1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Заявки подаются,  начиная с опубликованной даты начала приема заявок до даты окончания приема заявок, указанных в информационном сообщении, путем вручения их продавцу по установленной форме (размещённой на официальной сайте Уватского муниципального района 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uvatregion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.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ru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. и на сайте </w:t>
      </w:r>
      <w:hyperlink r:id="rId6" w:history="1">
        <w:r w:rsidRPr="004273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proofErr w:type="gramStart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реквизитов счета для возврата задатка. Заявка считается принятой, если ей присвоен регистрационный номер, о чем на заявке делается соответствующая отметка.</w:t>
      </w:r>
    </w:p>
    <w:p w:rsidR="0042739D" w:rsidRPr="0042739D" w:rsidRDefault="0042739D" w:rsidP="0042739D">
      <w:pPr>
        <w:spacing w:after="0" w:line="240" w:lineRule="auto"/>
        <w:ind w:right="-1" w:firstLine="539"/>
        <w:jc w:val="both"/>
        <w:rPr>
          <w:rFonts w:ascii="Arial" w:eastAsia="Calibri" w:hAnsi="Arial" w:cs="Arial"/>
          <w:sz w:val="24"/>
          <w:szCs w:val="24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Для участия в аукционе заявители вместе с заявкой представляют в установленный в извещении о проведен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>кциона срок следующие документы:</w:t>
      </w:r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>-     копии документов, удостоверяющих личность (для граждан);</w:t>
      </w:r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-     надлежащим образом заверенный перевод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-     документы, подтверждающие внесение задатка. </w:t>
      </w:r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739D" w:rsidRPr="0042739D" w:rsidRDefault="0042739D" w:rsidP="0042739D">
      <w:pPr>
        <w:tabs>
          <w:tab w:val="left" w:pos="28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2739D" w:rsidRPr="0042739D" w:rsidRDefault="0042739D" w:rsidP="0042739D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6.</w:t>
      </w:r>
      <w:r w:rsidRPr="0042739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42739D">
        <w:rPr>
          <w:rFonts w:ascii="Arial" w:eastAsia="Times New Roman" w:hAnsi="Arial" w:cs="Arial"/>
          <w:b/>
          <w:sz w:val="24"/>
          <w:szCs w:val="24"/>
          <w:lang w:eastAsia="ru-RU"/>
        </w:rPr>
        <w:t>Срок аренды земельного участка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– 3 года с момента подписания договора аренды. Договор аренды заключается не ранее чем </w:t>
      </w:r>
      <w:proofErr w:type="gramStart"/>
      <w:r w:rsidRPr="0042739D">
        <w:rPr>
          <w:rFonts w:ascii="Arial" w:eastAsia="Times New Roman" w:hAnsi="Arial" w:cs="Arial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«Интернет» </w:t>
      </w:r>
      <w:r w:rsidRPr="0042739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www</w:t>
      </w:r>
      <w:r w:rsidRPr="0042739D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42739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torgi</w:t>
      </w:r>
      <w:proofErr w:type="spellEnd"/>
      <w:r w:rsidRPr="0042739D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42739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gov</w:t>
      </w:r>
      <w:proofErr w:type="spellEnd"/>
      <w:r w:rsidRPr="0042739D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42739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proofErr w:type="spellEnd"/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. Арендная плата за первый год использования земельного участка по договору аренды, заключенному по результатам торгов по продаже права на заключение договора аренды земельного участка, вносится арендатором единовременным платежом в течение 10 дней со дня заключения договора аренды. Задаток, внесенный лицом, признанным победителем аукциона, засчитывается в счет арендной платы за первый год использования земельного участка по заключенному договору аренды. За второй и последующий годы использования земельного участка арендная плата вносится арендатором ежеквартально в сроки до: 15 февраля – за </w:t>
      </w:r>
      <w:r w:rsidRPr="0042739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квартал; 15 мая – за </w:t>
      </w:r>
      <w:r w:rsidRPr="0042739D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квартал; 15 августа – за </w:t>
      </w:r>
      <w:r w:rsidRPr="0042739D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квартал; 15 ноября – за </w:t>
      </w:r>
      <w:r w:rsidRPr="0042739D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42739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квартал.   </w:t>
      </w:r>
    </w:p>
    <w:p w:rsidR="0042739D" w:rsidRPr="0042739D" w:rsidRDefault="0042739D" w:rsidP="0042739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2739D" w:rsidRPr="0042739D" w:rsidRDefault="0042739D" w:rsidP="0042739D">
      <w:pPr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2739D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Порядок ознакомления с иными сведениями.</w:t>
      </w:r>
    </w:p>
    <w:p w:rsidR="0042739D" w:rsidRPr="0042739D" w:rsidRDefault="0042739D" w:rsidP="0042739D">
      <w:pPr>
        <w:spacing w:line="240" w:lineRule="auto"/>
        <w:ind w:right="-1" w:firstLine="540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 иными сведениями о предмете аукциона, условиями договора аренды земельного участка можно ознакомиться по адресу: Тюменская область, с. Уват, ул.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Иртышская 19, каб.331, контактный телефон:  8 (34561) 28-118, а также на официальном сайте Уватского муниципального района 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uvatregion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.</w:t>
      </w:r>
      <w:proofErr w:type="spellStart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ru</w:t>
      </w:r>
      <w:proofErr w:type="spellEnd"/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. </w:t>
      </w:r>
      <w:r w:rsidRPr="0042739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и на сайте </w:t>
      </w:r>
      <w:hyperlink r:id="rId7" w:history="1">
        <w:r w:rsidRPr="004273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2739D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</w:t>
      </w:r>
    </w:p>
    <w:p w:rsidR="00DC0124" w:rsidRDefault="00DC0124">
      <w:bookmarkStart w:id="1" w:name="_GoBack"/>
      <w:bookmarkEnd w:id="1"/>
    </w:p>
    <w:sectPr w:rsidR="00DC0124" w:rsidSect="0042739D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F3" w:rsidRPr="00A33760" w:rsidRDefault="0042739D" w:rsidP="00A33760">
    <w:pPr>
      <w:pStyle w:val="a5"/>
    </w:pPr>
    <w:r w:rsidRPr="00A3376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D8" w:rsidRDefault="0042739D" w:rsidP="00ED2ED8">
    <w:pPr>
      <w:pStyle w:val="a5"/>
      <w:tabs>
        <w:tab w:val="clear" w:pos="4677"/>
        <w:tab w:val="clear" w:pos="9355"/>
      </w:tabs>
      <w:ind w:firstLine="0"/>
      <w:jc w:val="center"/>
      <w:rPr>
        <w:vertAlign w:val="superscript"/>
        <w:lang w:val="ru-RU"/>
      </w:rPr>
    </w:pPr>
    <w:r>
      <w:rPr>
        <w:noProof/>
        <w:vertAlign w:val="superscript"/>
        <w:lang w:val="ru-RU" w:eastAsia="ru-RU" w:bidi="ar-SA"/>
      </w:rPr>
      <w:drawing>
        <wp:inline distT="0" distB="0" distL="0" distR="0" wp14:anchorId="5CC53E52" wp14:editId="15F4A86F">
          <wp:extent cx="1748790" cy="421005"/>
          <wp:effectExtent l="0" t="0" r="3810" b="0"/>
          <wp:docPr id="5" name="Рисунок 5" descr="XBarCode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XBarCode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C2" w:rsidRDefault="0042739D" w:rsidP="00622B5E">
    <w:pPr>
      <w:pStyle w:val="a3"/>
    </w:pPr>
  </w:p>
  <w:p w:rsidR="00D412C2" w:rsidRDefault="0042739D" w:rsidP="00622B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E23"/>
    <w:multiLevelType w:val="hybridMultilevel"/>
    <w:tmpl w:val="45AC5FF2"/>
    <w:lvl w:ilvl="0" w:tplc="534E6222">
      <w:start w:val="1"/>
      <w:numFmt w:val="decimal"/>
      <w:lvlText w:val="%1)"/>
      <w:lvlJc w:val="left"/>
      <w:pPr>
        <w:ind w:left="90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96"/>
    <w:rsid w:val="000007D2"/>
    <w:rsid w:val="00005726"/>
    <w:rsid w:val="000127FA"/>
    <w:rsid w:val="00017189"/>
    <w:rsid w:val="00020404"/>
    <w:rsid w:val="00023799"/>
    <w:rsid w:val="000302F9"/>
    <w:rsid w:val="0003760B"/>
    <w:rsid w:val="00044EDA"/>
    <w:rsid w:val="00055707"/>
    <w:rsid w:val="000611CB"/>
    <w:rsid w:val="00065CAB"/>
    <w:rsid w:val="00066A1C"/>
    <w:rsid w:val="00067C17"/>
    <w:rsid w:val="00081A3C"/>
    <w:rsid w:val="00082366"/>
    <w:rsid w:val="00085918"/>
    <w:rsid w:val="0009301B"/>
    <w:rsid w:val="000934B4"/>
    <w:rsid w:val="000A06E8"/>
    <w:rsid w:val="000C2F9E"/>
    <w:rsid w:val="000C3664"/>
    <w:rsid w:val="000C5361"/>
    <w:rsid w:val="000D749E"/>
    <w:rsid w:val="000E61DE"/>
    <w:rsid w:val="000F7F00"/>
    <w:rsid w:val="00107362"/>
    <w:rsid w:val="0011307D"/>
    <w:rsid w:val="00122CE5"/>
    <w:rsid w:val="00127796"/>
    <w:rsid w:val="00135543"/>
    <w:rsid w:val="0013582F"/>
    <w:rsid w:val="0014358D"/>
    <w:rsid w:val="00143BD0"/>
    <w:rsid w:val="00145B6C"/>
    <w:rsid w:val="00151CCC"/>
    <w:rsid w:val="0015631B"/>
    <w:rsid w:val="00161207"/>
    <w:rsid w:val="00180FA8"/>
    <w:rsid w:val="001A0039"/>
    <w:rsid w:val="001A0D69"/>
    <w:rsid w:val="001A45E2"/>
    <w:rsid w:val="001B0E11"/>
    <w:rsid w:val="001B161F"/>
    <w:rsid w:val="001B1B04"/>
    <w:rsid w:val="001B2274"/>
    <w:rsid w:val="001C7B0C"/>
    <w:rsid w:val="001F60CB"/>
    <w:rsid w:val="00202159"/>
    <w:rsid w:val="00204C34"/>
    <w:rsid w:val="002061E1"/>
    <w:rsid w:val="00207D78"/>
    <w:rsid w:val="00214160"/>
    <w:rsid w:val="00217162"/>
    <w:rsid w:val="0022427C"/>
    <w:rsid w:val="0022655F"/>
    <w:rsid w:val="00226E0F"/>
    <w:rsid w:val="002419CE"/>
    <w:rsid w:val="002500F2"/>
    <w:rsid w:val="00262ECC"/>
    <w:rsid w:val="00274F19"/>
    <w:rsid w:val="002C031F"/>
    <w:rsid w:val="002C5DEB"/>
    <w:rsid w:val="002D3273"/>
    <w:rsid w:val="002D45AB"/>
    <w:rsid w:val="002D47A4"/>
    <w:rsid w:val="002D580B"/>
    <w:rsid w:val="002E47D1"/>
    <w:rsid w:val="002E58EE"/>
    <w:rsid w:val="002E6AD0"/>
    <w:rsid w:val="002F2E5A"/>
    <w:rsid w:val="00306387"/>
    <w:rsid w:val="00311C83"/>
    <w:rsid w:val="00323CDC"/>
    <w:rsid w:val="00323FE6"/>
    <w:rsid w:val="00327ABE"/>
    <w:rsid w:val="00330657"/>
    <w:rsid w:val="00337267"/>
    <w:rsid w:val="00342C03"/>
    <w:rsid w:val="00345C9B"/>
    <w:rsid w:val="00363B72"/>
    <w:rsid w:val="0037552D"/>
    <w:rsid w:val="00390CF5"/>
    <w:rsid w:val="00390E37"/>
    <w:rsid w:val="00391045"/>
    <w:rsid w:val="00393E2E"/>
    <w:rsid w:val="003A028E"/>
    <w:rsid w:val="003B30EF"/>
    <w:rsid w:val="003B6A00"/>
    <w:rsid w:val="003B6ED4"/>
    <w:rsid w:val="003C05C6"/>
    <w:rsid w:val="003C13FB"/>
    <w:rsid w:val="003D229A"/>
    <w:rsid w:val="00404CB0"/>
    <w:rsid w:val="00410120"/>
    <w:rsid w:val="0041175B"/>
    <w:rsid w:val="00425233"/>
    <w:rsid w:val="0042739D"/>
    <w:rsid w:val="004302E5"/>
    <w:rsid w:val="00431AE7"/>
    <w:rsid w:val="00436201"/>
    <w:rsid w:val="004411E9"/>
    <w:rsid w:val="00443B19"/>
    <w:rsid w:val="004521F5"/>
    <w:rsid w:val="00454FA8"/>
    <w:rsid w:val="00455EB4"/>
    <w:rsid w:val="004566BE"/>
    <w:rsid w:val="004601E7"/>
    <w:rsid w:val="00470048"/>
    <w:rsid w:val="004731A3"/>
    <w:rsid w:val="0048277A"/>
    <w:rsid w:val="00482AFE"/>
    <w:rsid w:val="00494692"/>
    <w:rsid w:val="004A40D5"/>
    <w:rsid w:val="004A5AF6"/>
    <w:rsid w:val="004B2895"/>
    <w:rsid w:val="004D3A4E"/>
    <w:rsid w:val="004E68DD"/>
    <w:rsid w:val="004F299A"/>
    <w:rsid w:val="004F5F18"/>
    <w:rsid w:val="00500664"/>
    <w:rsid w:val="00506581"/>
    <w:rsid w:val="005138ED"/>
    <w:rsid w:val="00520080"/>
    <w:rsid w:val="00523CDB"/>
    <w:rsid w:val="00527E94"/>
    <w:rsid w:val="00533DB1"/>
    <w:rsid w:val="00547ABC"/>
    <w:rsid w:val="005513AB"/>
    <w:rsid w:val="005528B4"/>
    <w:rsid w:val="00554404"/>
    <w:rsid w:val="00554D31"/>
    <w:rsid w:val="005551D1"/>
    <w:rsid w:val="00563423"/>
    <w:rsid w:val="00564F5B"/>
    <w:rsid w:val="00565721"/>
    <w:rsid w:val="005672CC"/>
    <w:rsid w:val="00574598"/>
    <w:rsid w:val="005B7F67"/>
    <w:rsid w:val="005C028C"/>
    <w:rsid w:val="005D483D"/>
    <w:rsid w:val="005E0D2B"/>
    <w:rsid w:val="005E5284"/>
    <w:rsid w:val="005E587F"/>
    <w:rsid w:val="005F12E8"/>
    <w:rsid w:val="005F174B"/>
    <w:rsid w:val="005F3418"/>
    <w:rsid w:val="005F5A73"/>
    <w:rsid w:val="00601626"/>
    <w:rsid w:val="00607776"/>
    <w:rsid w:val="00621619"/>
    <w:rsid w:val="00623D43"/>
    <w:rsid w:val="00636296"/>
    <w:rsid w:val="00641AA6"/>
    <w:rsid w:val="006435F3"/>
    <w:rsid w:val="00650400"/>
    <w:rsid w:val="00655E46"/>
    <w:rsid w:val="00661F4F"/>
    <w:rsid w:val="006650E8"/>
    <w:rsid w:val="006722B6"/>
    <w:rsid w:val="00672CD5"/>
    <w:rsid w:val="006755FD"/>
    <w:rsid w:val="006829D1"/>
    <w:rsid w:val="00694A51"/>
    <w:rsid w:val="00694A76"/>
    <w:rsid w:val="006A2136"/>
    <w:rsid w:val="006C0A61"/>
    <w:rsid w:val="006C3BD2"/>
    <w:rsid w:val="006D74B0"/>
    <w:rsid w:val="006E469F"/>
    <w:rsid w:val="006F2C76"/>
    <w:rsid w:val="00705927"/>
    <w:rsid w:val="00716E0A"/>
    <w:rsid w:val="00721769"/>
    <w:rsid w:val="00724363"/>
    <w:rsid w:val="007327B1"/>
    <w:rsid w:val="007449CE"/>
    <w:rsid w:val="00761BC9"/>
    <w:rsid w:val="00774ABA"/>
    <w:rsid w:val="00780001"/>
    <w:rsid w:val="00792EE2"/>
    <w:rsid w:val="00794282"/>
    <w:rsid w:val="00794BE2"/>
    <w:rsid w:val="00795AE8"/>
    <w:rsid w:val="00796D02"/>
    <w:rsid w:val="007C2AD1"/>
    <w:rsid w:val="007D14B9"/>
    <w:rsid w:val="007D5F32"/>
    <w:rsid w:val="007D6E27"/>
    <w:rsid w:val="007E3024"/>
    <w:rsid w:val="007E3F6D"/>
    <w:rsid w:val="007E6107"/>
    <w:rsid w:val="007F7F3F"/>
    <w:rsid w:val="00802686"/>
    <w:rsid w:val="00810729"/>
    <w:rsid w:val="00816D96"/>
    <w:rsid w:val="0083200E"/>
    <w:rsid w:val="00834621"/>
    <w:rsid w:val="008400FF"/>
    <w:rsid w:val="008506F7"/>
    <w:rsid w:val="00854D7C"/>
    <w:rsid w:val="00857FBA"/>
    <w:rsid w:val="00864CCF"/>
    <w:rsid w:val="00872589"/>
    <w:rsid w:val="00875F29"/>
    <w:rsid w:val="00897E08"/>
    <w:rsid w:val="008A17B6"/>
    <w:rsid w:val="008B167B"/>
    <w:rsid w:val="008D1CF0"/>
    <w:rsid w:val="008D5370"/>
    <w:rsid w:val="008D5A43"/>
    <w:rsid w:val="008E5AE5"/>
    <w:rsid w:val="008E77A4"/>
    <w:rsid w:val="008F0B5C"/>
    <w:rsid w:val="00902A9B"/>
    <w:rsid w:val="00907767"/>
    <w:rsid w:val="00910DCF"/>
    <w:rsid w:val="0091279D"/>
    <w:rsid w:val="00914307"/>
    <w:rsid w:val="0092283C"/>
    <w:rsid w:val="00925B10"/>
    <w:rsid w:val="00940307"/>
    <w:rsid w:val="00950F96"/>
    <w:rsid w:val="00961628"/>
    <w:rsid w:val="00967543"/>
    <w:rsid w:val="009714B5"/>
    <w:rsid w:val="0097153B"/>
    <w:rsid w:val="00972FEC"/>
    <w:rsid w:val="0097623B"/>
    <w:rsid w:val="009832AD"/>
    <w:rsid w:val="0099032D"/>
    <w:rsid w:val="00994463"/>
    <w:rsid w:val="009A348D"/>
    <w:rsid w:val="009B18B3"/>
    <w:rsid w:val="009B2EAB"/>
    <w:rsid w:val="009B40A8"/>
    <w:rsid w:val="009B7519"/>
    <w:rsid w:val="009C28B1"/>
    <w:rsid w:val="009C7B78"/>
    <w:rsid w:val="009E1EFA"/>
    <w:rsid w:val="009F759F"/>
    <w:rsid w:val="00A23A17"/>
    <w:rsid w:val="00A23B3E"/>
    <w:rsid w:val="00A36034"/>
    <w:rsid w:val="00A43CA6"/>
    <w:rsid w:val="00A5686E"/>
    <w:rsid w:val="00A63863"/>
    <w:rsid w:val="00A82E8C"/>
    <w:rsid w:val="00A85CB6"/>
    <w:rsid w:val="00A905F2"/>
    <w:rsid w:val="00A94EEC"/>
    <w:rsid w:val="00AA07C1"/>
    <w:rsid w:val="00AB7062"/>
    <w:rsid w:val="00AB731A"/>
    <w:rsid w:val="00AD71F5"/>
    <w:rsid w:val="00AE160C"/>
    <w:rsid w:val="00AE1E56"/>
    <w:rsid w:val="00B0131C"/>
    <w:rsid w:val="00B04045"/>
    <w:rsid w:val="00B13033"/>
    <w:rsid w:val="00B31ACC"/>
    <w:rsid w:val="00B31F96"/>
    <w:rsid w:val="00B40B6D"/>
    <w:rsid w:val="00B40DCB"/>
    <w:rsid w:val="00B41FE8"/>
    <w:rsid w:val="00B53AEB"/>
    <w:rsid w:val="00B61CDE"/>
    <w:rsid w:val="00B716B6"/>
    <w:rsid w:val="00B7769F"/>
    <w:rsid w:val="00B94A87"/>
    <w:rsid w:val="00BA017C"/>
    <w:rsid w:val="00BA2690"/>
    <w:rsid w:val="00BA61D5"/>
    <w:rsid w:val="00BB4C76"/>
    <w:rsid w:val="00BB5B82"/>
    <w:rsid w:val="00BC371E"/>
    <w:rsid w:val="00BD6164"/>
    <w:rsid w:val="00BE2526"/>
    <w:rsid w:val="00BE2E89"/>
    <w:rsid w:val="00BE5D10"/>
    <w:rsid w:val="00BE7023"/>
    <w:rsid w:val="00BF5764"/>
    <w:rsid w:val="00BF717C"/>
    <w:rsid w:val="00C1093D"/>
    <w:rsid w:val="00C30F54"/>
    <w:rsid w:val="00C33DDC"/>
    <w:rsid w:val="00C36C93"/>
    <w:rsid w:val="00C44B68"/>
    <w:rsid w:val="00C621B4"/>
    <w:rsid w:val="00C67781"/>
    <w:rsid w:val="00C70041"/>
    <w:rsid w:val="00C72F7A"/>
    <w:rsid w:val="00C80A73"/>
    <w:rsid w:val="00C82976"/>
    <w:rsid w:val="00CA25E7"/>
    <w:rsid w:val="00CC08A9"/>
    <w:rsid w:val="00CC2F09"/>
    <w:rsid w:val="00CD18E8"/>
    <w:rsid w:val="00CE25DE"/>
    <w:rsid w:val="00CE5ECD"/>
    <w:rsid w:val="00CF161F"/>
    <w:rsid w:val="00CF1E14"/>
    <w:rsid w:val="00CF5D41"/>
    <w:rsid w:val="00CF72F0"/>
    <w:rsid w:val="00D05BAC"/>
    <w:rsid w:val="00D11B59"/>
    <w:rsid w:val="00D1625C"/>
    <w:rsid w:val="00D16B30"/>
    <w:rsid w:val="00D25997"/>
    <w:rsid w:val="00D440C5"/>
    <w:rsid w:val="00D46E20"/>
    <w:rsid w:val="00D510DF"/>
    <w:rsid w:val="00D64181"/>
    <w:rsid w:val="00D76B1A"/>
    <w:rsid w:val="00D82672"/>
    <w:rsid w:val="00D924C3"/>
    <w:rsid w:val="00D9733E"/>
    <w:rsid w:val="00D978FB"/>
    <w:rsid w:val="00D97AE0"/>
    <w:rsid w:val="00DA16AA"/>
    <w:rsid w:val="00DB1699"/>
    <w:rsid w:val="00DB76A7"/>
    <w:rsid w:val="00DC0124"/>
    <w:rsid w:val="00DC1297"/>
    <w:rsid w:val="00DC2DF4"/>
    <w:rsid w:val="00DD56DE"/>
    <w:rsid w:val="00DD7A65"/>
    <w:rsid w:val="00DF0B3E"/>
    <w:rsid w:val="00DF444A"/>
    <w:rsid w:val="00E03AF5"/>
    <w:rsid w:val="00E04B29"/>
    <w:rsid w:val="00E1008B"/>
    <w:rsid w:val="00E1516E"/>
    <w:rsid w:val="00E23C0E"/>
    <w:rsid w:val="00E30E5B"/>
    <w:rsid w:val="00E345DF"/>
    <w:rsid w:val="00E35B9E"/>
    <w:rsid w:val="00E612B8"/>
    <w:rsid w:val="00E642D6"/>
    <w:rsid w:val="00E64B11"/>
    <w:rsid w:val="00E93ED4"/>
    <w:rsid w:val="00E94B0E"/>
    <w:rsid w:val="00E94C9D"/>
    <w:rsid w:val="00E94E5D"/>
    <w:rsid w:val="00E97BFB"/>
    <w:rsid w:val="00EC24AB"/>
    <w:rsid w:val="00EC4B30"/>
    <w:rsid w:val="00EC77B1"/>
    <w:rsid w:val="00ED6811"/>
    <w:rsid w:val="00ED7732"/>
    <w:rsid w:val="00EE54EF"/>
    <w:rsid w:val="00F01E02"/>
    <w:rsid w:val="00F0211F"/>
    <w:rsid w:val="00F16C71"/>
    <w:rsid w:val="00F32439"/>
    <w:rsid w:val="00F430D3"/>
    <w:rsid w:val="00F5042F"/>
    <w:rsid w:val="00F53942"/>
    <w:rsid w:val="00F53B11"/>
    <w:rsid w:val="00F545E8"/>
    <w:rsid w:val="00F56B42"/>
    <w:rsid w:val="00F76FAE"/>
    <w:rsid w:val="00F95695"/>
    <w:rsid w:val="00FA111D"/>
    <w:rsid w:val="00FB1AA1"/>
    <w:rsid w:val="00FC72B2"/>
    <w:rsid w:val="00FD4D8A"/>
    <w:rsid w:val="00FD799E"/>
    <w:rsid w:val="00FE45F1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39D"/>
  </w:style>
  <w:style w:type="paragraph" w:styleId="a5">
    <w:name w:val="footer"/>
    <w:basedOn w:val="a"/>
    <w:link w:val="a6"/>
    <w:uiPriority w:val="99"/>
    <w:unhideWhenUsed/>
    <w:rsid w:val="0042739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42739D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2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39D"/>
  </w:style>
  <w:style w:type="paragraph" w:styleId="a5">
    <w:name w:val="footer"/>
    <w:basedOn w:val="a"/>
    <w:link w:val="a6"/>
    <w:uiPriority w:val="99"/>
    <w:unhideWhenUsed/>
    <w:rsid w:val="0042739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42739D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2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10440</Characters>
  <Application>Microsoft Office Word</Application>
  <DocSecurity>0</DocSecurity>
  <Lines>87</Lines>
  <Paragraphs>24</Paragraphs>
  <ScaleCrop>false</ScaleCrop>
  <Company>AdmUvat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2015-12-11T06:53:00Z</dcterms:created>
  <dcterms:modified xsi:type="dcterms:W3CDTF">2015-12-11T06:54:00Z</dcterms:modified>
</cp:coreProperties>
</file>